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066" w:rsidRPr="00B6188E" w:rsidRDefault="00BE73BD" w:rsidP="00BE73BD">
      <w:pPr>
        <w:jc w:val="center"/>
        <w:rPr>
          <w:rFonts w:ascii="Century Gothic" w:hAnsi="Century Gothic"/>
          <w:b/>
          <w:i/>
          <w:sz w:val="36"/>
          <w:szCs w:val="36"/>
        </w:rPr>
      </w:pPr>
      <w:r w:rsidRPr="00B6188E">
        <w:rPr>
          <w:rFonts w:ascii="Century Gothic" w:hAnsi="Century Gothic"/>
          <w:b/>
          <w:i/>
          <w:sz w:val="36"/>
          <w:szCs w:val="36"/>
        </w:rPr>
        <w:t>Second Grade Scholar’s News</w:t>
      </w:r>
    </w:p>
    <w:p w:rsidR="00BE73BD" w:rsidRPr="00B6188E" w:rsidRDefault="00BE73BD" w:rsidP="00BE73BD">
      <w:pPr>
        <w:jc w:val="center"/>
        <w:rPr>
          <w:rFonts w:ascii="Century Gothic" w:hAnsi="Century Gothic"/>
          <w:b/>
          <w:i/>
          <w:sz w:val="36"/>
          <w:szCs w:val="36"/>
        </w:rPr>
      </w:pPr>
    </w:p>
    <w:p w:rsidR="00BE73BD" w:rsidRPr="00B6188E" w:rsidRDefault="00BE73BD" w:rsidP="00BE73BD">
      <w:pPr>
        <w:rPr>
          <w:rFonts w:ascii="Century Gothic" w:hAnsi="Century Gothic"/>
          <w:b/>
          <w:sz w:val="32"/>
          <w:szCs w:val="32"/>
        </w:rPr>
      </w:pPr>
      <w:r w:rsidRPr="00B6188E">
        <w:rPr>
          <w:rFonts w:ascii="Century Gothic" w:hAnsi="Century Gothic"/>
          <w:b/>
          <w:sz w:val="32"/>
          <w:szCs w:val="32"/>
        </w:rPr>
        <w:t>ELA News!!!</w:t>
      </w:r>
    </w:p>
    <w:p w:rsidR="00B6188E" w:rsidRDefault="00B6188E" w:rsidP="00B6188E">
      <w:pPr>
        <w:rPr>
          <w:rFonts w:ascii="Century Gothic" w:hAnsi="Century Gothic"/>
          <w:sz w:val="24"/>
          <w:szCs w:val="24"/>
        </w:rPr>
      </w:pPr>
      <w:r w:rsidRPr="00B6188E">
        <w:rPr>
          <w:rFonts w:ascii="Century Gothic" w:hAnsi="Century Gothic"/>
          <w:sz w:val="24"/>
          <w:szCs w:val="24"/>
        </w:rPr>
        <w:t xml:space="preserve">Our students have been very busy reading “Breakout Lab”. Ask them who is Max and what was the problem in the book? We have also been working on le, s,z,or, ar, er, ir, ur and or patterns in phonics. The class has been writing topic sentences, supporting details and a conclusion using various texts.  </w:t>
      </w:r>
    </w:p>
    <w:p w:rsidR="00B6188E" w:rsidRPr="00B6188E" w:rsidRDefault="00B6188E" w:rsidP="00B6188E">
      <w:pPr>
        <w:rPr>
          <w:rFonts w:ascii="Century Gothic" w:hAnsi="Century Gothic"/>
          <w:sz w:val="24"/>
          <w:szCs w:val="24"/>
        </w:rPr>
      </w:pPr>
    </w:p>
    <w:p w:rsidR="00BE73BD" w:rsidRPr="00B6188E" w:rsidRDefault="00B6188E" w:rsidP="00BE73BD">
      <w:pPr>
        <w:rPr>
          <w:rFonts w:ascii="Century Gothic" w:hAnsi="Century Gothic"/>
          <w:b/>
          <w:sz w:val="32"/>
          <w:szCs w:val="32"/>
        </w:rPr>
      </w:pPr>
      <w:r w:rsidRPr="00B6188E">
        <w:rPr>
          <w:rFonts w:ascii="Century Gothic" w:hAnsi="Century Gothic"/>
          <w:b/>
          <w:noProof/>
          <w:sz w:val="32"/>
          <w:szCs w:val="32"/>
        </w:rPr>
        <w:t>Math News!!!</w:t>
      </w:r>
    </w:p>
    <w:p w:rsidR="00B6188E" w:rsidRDefault="00B6188E" w:rsidP="00B6188E">
      <w:pPr>
        <w:spacing w:line="240" w:lineRule="auto"/>
        <w:rPr>
          <w:rFonts w:ascii="Century Gothic" w:hAnsi="Century Gothic" w:cs="Times New Roman"/>
          <w:sz w:val="24"/>
          <w:szCs w:val="24"/>
        </w:rPr>
      </w:pPr>
      <w:r w:rsidRPr="00B6188E">
        <w:rPr>
          <w:rFonts w:ascii="Century Gothic" w:hAnsi="Century Gothic" w:cs="Times New Roman"/>
          <w:sz w:val="24"/>
          <w:szCs w:val="24"/>
        </w:rPr>
        <w:t xml:space="preserve">Math, math and more math. We are off to a great start with our Math Expressions series. We have completed Unit 1 and you will receive those results next week. We are starting Unit 2 which consists of more word problems and now 2 digit addition. We are learning a method called New Ten and New Hundred Above. Please ask your son/daughter to show you how this is done. </w:t>
      </w:r>
    </w:p>
    <w:p w:rsidR="00B6188E" w:rsidRPr="00B6188E" w:rsidRDefault="00B6188E" w:rsidP="00B6188E">
      <w:pPr>
        <w:spacing w:line="240" w:lineRule="auto"/>
        <w:rPr>
          <w:rFonts w:ascii="Century Gothic" w:hAnsi="Century Gothic" w:cs="Times New Roman"/>
          <w:sz w:val="24"/>
          <w:szCs w:val="24"/>
        </w:rPr>
      </w:pPr>
    </w:p>
    <w:p w:rsidR="00BE73BD" w:rsidRPr="00B6188E" w:rsidRDefault="00B6188E" w:rsidP="00BE73BD">
      <w:pPr>
        <w:rPr>
          <w:rFonts w:ascii="Century Gothic" w:hAnsi="Century Gothic"/>
          <w:b/>
          <w:sz w:val="32"/>
          <w:szCs w:val="32"/>
        </w:rPr>
      </w:pPr>
      <w:r w:rsidRPr="00B6188E">
        <w:rPr>
          <w:rFonts w:ascii="Century Gothic" w:hAnsi="Century Gothic"/>
          <w:b/>
          <w:sz w:val="32"/>
          <w:szCs w:val="32"/>
        </w:rPr>
        <w:t>Science News!!!</w:t>
      </w:r>
    </w:p>
    <w:p w:rsidR="00BE73BD" w:rsidRDefault="00BE73BD">
      <w:pPr>
        <w:rPr>
          <w:rFonts w:ascii="Century Gothic" w:hAnsi="Century Gothic"/>
          <w:sz w:val="24"/>
          <w:szCs w:val="24"/>
        </w:rPr>
      </w:pPr>
      <w:r w:rsidRPr="00B6188E">
        <w:rPr>
          <w:rFonts w:ascii="Century Gothic" w:hAnsi="Century Gothic"/>
          <w:sz w:val="24"/>
          <w:szCs w:val="24"/>
        </w:rPr>
        <w:t xml:space="preserve"> In science, we have been learning </w:t>
      </w:r>
      <w:r w:rsidR="00B6188E" w:rsidRPr="00B6188E">
        <w:rPr>
          <w:rFonts w:ascii="Century Gothic" w:hAnsi="Century Gothic"/>
          <w:sz w:val="24"/>
          <w:szCs w:val="24"/>
        </w:rPr>
        <w:t>how environments change over time. Nature, animals and plants can all change an environment. We also discussed the ways people harm environments</w:t>
      </w:r>
      <w:r w:rsidR="00B6188E">
        <w:rPr>
          <w:rFonts w:ascii="Century Gothic" w:hAnsi="Century Gothic"/>
          <w:sz w:val="24"/>
          <w:szCs w:val="24"/>
        </w:rPr>
        <w:t xml:space="preserve"> and ways that people can help our environment</w:t>
      </w:r>
      <w:r w:rsidR="00B6188E" w:rsidRPr="00B6188E">
        <w:rPr>
          <w:rFonts w:ascii="Century Gothic" w:hAnsi="Century Gothic"/>
          <w:sz w:val="24"/>
          <w:szCs w:val="24"/>
        </w:rPr>
        <w:t xml:space="preserve">. </w:t>
      </w:r>
    </w:p>
    <w:p w:rsidR="004C67DA" w:rsidRDefault="004C67DA">
      <w:pPr>
        <w:rPr>
          <w:rFonts w:ascii="Century Gothic" w:hAnsi="Century Gothic"/>
          <w:sz w:val="24"/>
          <w:szCs w:val="24"/>
        </w:rPr>
      </w:pPr>
    </w:p>
    <w:p w:rsidR="004C67DA" w:rsidRDefault="004C67DA">
      <w:pPr>
        <w:rPr>
          <w:rFonts w:ascii="Century Gothic" w:hAnsi="Century Gothic"/>
          <w:sz w:val="24"/>
          <w:szCs w:val="24"/>
        </w:rPr>
      </w:pPr>
    </w:p>
    <w:p w:rsidR="004C67DA" w:rsidRDefault="004C67DA">
      <w:pPr>
        <w:rPr>
          <w:rFonts w:ascii="Century Gothic" w:hAnsi="Century Gothic"/>
          <w:sz w:val="24"/>
          <w:szCs w:val="24"/>
        </w:rPr>
      </w:pPr>
    </w:p>
    <w:p w:rsidR="004C67DA" w:rsidRDefault="004C67DA">
      <w:pPr>
        <w:rPr>
          <w:rFonts w:ascii="Century Gothic" w:hAnsi="Century Gothic"/>
          <w:sz w:val="24"/>
          <w:szCs w:val="24"/>
        </w:rPr>
      </w:pPr>
    </w:p>
    <w:p w:rsidR="004C67DA" w:rsidRDefault="004C67DA">
      <w:pPr>
        <w:rPr>
          <w:rFonts w:ascii="Century Gothic" w:hAnsi="Century Gothic"/>
          <w:sz w:val="24"/>
          <w:szCs w:val="24"/>
        </w:rPr>
      </w:pPr>
    </w:p>
    <w:p w:rsidR="004C67DA" w:rsidRDefault="004C67DA">
      <w:pPr>
        <w:rPr>
          <w:rFonts w:ascii="Century Gothic" w:hAnsi="Century Gothic"/>
          <w:sz w:val="24"/>
          <w:szCs w:val="24"/>
        </w:rPr>
      </w:pPr>
    </w:p>
    <w:p w:rsidR="004C67DA" w:rsidRDefault="004C67DA">
      <w:pPr>
        <w:rPr>
          <w:rFonts w:ascii="Century Gothic" w:hAnsi="Century Gothic"/>
          <w:sz w:val="24"/>
          <w:szCs w:val="24"/>
        </w:rPr>
      </w:pPr>
    </w:p>
    <w:p w:rsidR="004C67DA" w:rsidRPr="004C67DA" w:rsidRDefault="002F7228" w:rsidP="002F7228">
      <w:pPr>
        <w:jc w:val="center"/>
        <w:rPr>
          <w:rFonts w:ascii="Century Gothic" w:hAnsi="Century Gothic"/>
          <w:b/>
          <w:i/>
          <w:sz w:val="36"/>
          <w:szCs w:val="36"/>
        </w:rPr>
      </w:pPr>
      <w:r>
        <w:rPr>
          <w:rFonts w:ascii="Century Gothic" w:hAnsi="Century Gothic"/>
          <w:b/>
          <w:i/>
          <w:sz w:val="36"/>
          <w:szCs w:val="36"/>
        </w:rPr>
        <w:lastRenderedPageBreak/>
        <w:t>2</w:t>
      </w:r>
      <w:r w:rsidRPr="002F7228">
        <w:rPr>
          <w:rFonts w:ascii="Century Gothic" w:hAnsi="Century Gothic"/>
          <w:b/>
          <w:i/>
          <w:sz w:val="36"/>
          <w:szCs w:val="36"/>
          <w:vertAlign w:val="superscript"/>
        </w:rPr>
        <w:t>nd</w:t>
      </w:r>
      <w:r>
        <w:rPr>
          <w:rFonts w:ascii="Century Gothic" w:hAnsi="Century Gothic"/>
          <w:b/>
          <w:i/>
          <w:sz w:val="36"/>
          <w:szCs w:val="36"/>
        </w:rPr>
        <w:t xml:space="preserve"> Grade </w:t>
      </w:r>
      <w:r w:rsidR="004C67DA" w:rsidRPr="004C67DA">
        <w:rPr>
          <w:rFonts w:ascii="Century Gothic" w:hAnsi="Century Gothic"/>
          <w:b/>
          <w:i/>
          <w:sz w:val="36"/>
          <w:szCs w:val="36"/>
        </w:rPr>
        <w:t>College Door Decoration</w:t>
      </w:r>
      <w:r>
        <w:rPr>
          <w:rFonts w:ascii="Century Gothic" w:hAnsi="Century Gothic"/>
          <w:b/>
          <w:i/>
          <w:sz w:val="36"/>
          <w:szCs w:val="36"/>
        </w:rPr>
        <w:t>s</w:t>
      </w:r>
    </w:p>
    <w:p w:rsidR="004C67DA" w:rsidRDefault="004C67DA">
      <w:pPr>
        <w:rPr>
          <w:rFonts w:ascii="Century Gothic" w:hAnsi="Century Gothic"/>
          <w:sz w:val="24"/>
          <w:szCs w:val="24"/>
        </w:rPr>
      </w:pPr>
      <w:r>
        <w:rPr>
          <w:rFonts w:ascii="Century Gothic" w:hAnsi="Century Gothic"/>
          <w:b/>
          <w:i/>
          <w:noProof/>
          <w:sz w:val="36"/>
          <w:szCs w:val="36"/>
        </w:rPr>
        <w:drawing>
          <wp:inline distT="0" distB="0" distL="0" distR="0" wp14:anchorId="11624F38" wp14:editId="0385D9F6">
            <wp:extent cx="2495550" cy="3327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96.JPG"/>
                    <pic:cNvPicPr/>
                  </pic:nvPicPr>
                  <pic:blipFill>
                    <a:blip r:embed="rId5">
                      <a:extLst>
                        <a:ext uri="{28A0092B-C50C-407E-A947-70E740481C1C}">
                          <a14:useLocalDpi xmlns:a14="http://schemas.microsoft.com/office/drawing/2010/main" val="0"/>
                        </a:ext>
                      </a:extLst>
                    </a:blip>
                    <a:stretch>
                      <a:fillRect/>
                    </a:stretch>
                  </pic:blipFill>
                  <pic:spPr>
                    <a:xfrm>
                      <a:off x="0" y="0"/>
                      <a:ext cx="2497324" cy="3329765"/>
                    </a:xfrm>
                    <a:prstGeom prst="rect">
                      <a:avLst/>
                    </a:prstGeom>
                  </pic:spPr>
                </pic:pic>
              </a:graphicData>
            </a:graphic>
          </wp:inline>
        </w:drawing>
      </w:r>
      <w:r>
        <w:rPr>
          <w:rFonts w:ascii="Century Gothic" w:hAnsi="Century Gothic"/>
          <w:sz w:val="24"/>
          <w:szCs w:val="24"/>
        </w:rPr>
        <w:tab/>
      </w:r>
      <w:r w:rsidR="002F7228">
        <w:rPr>
          <w:rFonts w:ascii="Century Gothic" w:hAnsi="Century Gothic"/>
          <w:sz w:val="24"/>
          <w:szCs w:val="24"/>
        </w:rPr>
        <w:tab/>
      </w:r>
      <w:r>
        <w:rPr>
          <w:rFonts w:ascii="Century Gothic" w:hAnsi="Century Gothic"/>
          <w:noProof/>
          <w:sz w:val="24"/>
          <w:szCs w:val="24"/>
        </w:rPr>
        <w:drawing>
          <wp:inline distT="0" distB="0" distL="0" distR="0" wp14:anchorId="6343F84F" wp14:editId="4199DC52">
            <wp:extent cx="2124075" cy="336487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62.jpg"/>
                    <pic:cNvPicPr/>
                  </pic:nvPicPr>
                  <pic:blipFill>
                    <a:blip r:embed="rId6">
                      <a:extLst>
                        <a:ext uri="{28A0092B-C50C-407E-A947-70E740481C1C}">
                          <a14:useLocalDpi xmlns:a14="http://schemas.microsoft.com/office/drawing/2010/main" val="0"/>
                        </a:ext>
                      </a:extLst>
                    </a:blip>
                    <a:stretch>
                      <a:fillRect/>
                    </a:stretch>
                  </pic:blipFill>
                  <pic:spPr>
                    <a:xfrm>
                      <a:off x="0" y="0"/>
                      <a:ext cx="2128167" cy="3371355"/>
                    </a:xfrm>
                    <a:prstGeom prst="rect">
                      <a:avLst/>
                    </a:prstGeom>
                  </pic:spPr>
                </pic:pic>
              </a:graphicData>
            </a:graphic>
          </wp:inline>
        </w:drawing>
      </w:r>
    </w:p>
    <w:p w:rsidR="004C67DA" w:rsidRDefault="002F7228">
      <w:pPr>
        <w:rPr>
          <w:rFonts w:ascii="Century Gothic" w:hAnsi="Century Gothic"/>
          <w:sz w:val="24"/>
          <w:szCs w:val="24"/>
        </w:rPr>
      </w:pPr>
      <w:r w:rsidRPr="002F7228">
        <w:rPr>
          <w:rFonts w:ascii="Century Gothic" w:hAnsi="Century Gothic"/>
          <w:b/>
          <w:i/>
          <w:sz w:val="24"/>
          <w:szCs w:val="24"/>
        </w:rPr>
        <w:t>Moultrie</w:t>
      </w:r>
      <w:r>
        <w:rPr>
          <w:rFonts w:ascii="Century Gothic" w:hAnsi="Century Gothic"/>
          <w:sz w:val="24"/>
          <w:szCs w:val="24"/>
        </w:rPr>
        <w:tab/>
      </w:r>
      <w:bookmarkStart w:id="0" w:name="_GoBack"/>
      <w:bookmarkEnd w:id="0"/>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roofErr w:type="spellStart"/>
      <w:r w:rsidRPr="002F7228">
        <w:rPr>
          <w:rFonts w:ascii="Century Gothic" w:hAnsi="Century Gothic"/>
          <w:b/>
          <w:i/>
          <w:sz w:val="24"/>
          <w:szCs w:val="24"/>
        </w:rPr>
        <w:t>Gobieski</w:t>
      </w:r>
      <w:proofErr w:type="spellEnd"/>
    </w:p>
    <w:p w:rsidR="004C67DA" w:rsidRDefault="004C67DA" w:rsidP="004C67DA">
      <w:pPr>
        <w:jc w:val="center"/>
        <w:rPr>
          <w:rFonts w:ascii="Century Gothic" w:hAnsi="Century Gothic"/>
          <w:sz w:val="24"/>
          <w:szCs w:val="24"/>
        </w:rPr>
      </w:pPr>
      <w:r>
        <w:rPr>
          <w:rFonts w:ascii="Century Gothic" w:hAnsi="Century Gothic"/>
          <w:noProof/>
          <w:sz w:val="24"/>
          <w:szCs w:val="24"/>
        </w:rPr>
        <w:drawing>
          <wp:inline distT="0" distB="0" distL="0" distR="0" wp14:anchorId="32DF281A" wp14:editId="36124DF4">
            <wp:extent cx="2438400" cy="32512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95.JPG"/>
                    <pic:cNvPicPr/>
                  </pic:nvPicPr>
                  <pic:blipFill>
                    <a:blip r:embed="rId7">
                      <a:extLst>
                        <a:ext uri="{28A0092B-C50C-407E-A947-70E740481C1C}">
                          <a14:useLocalDpi xmlns:a14="http://schemas.microsoft.com/office/drawing/2010/main" val="0"/>
                        </a:ext>
                      </a:extLst>
                    </a:blip>
                    <a:stretch>
                      <a:fillRect/>
                    </a:stretch>
                  </pic:blipFill>
                  <pic:spPr>
                    <a:xfrm>
                      <a:off x="0" y="0"/>
                      <a:ext cx="2439684" cy="3252912"/>
                    </a:xfrm>
                    <a:prstGeom prst="rect">
                      <a:avLst/>
                    </a:prstGeom>
                  </pic:spPr>
                </pic:pic>
              </a:graphicData>
            </a:graphic>
          </wp:inline>
        </w:drawing>
      </w:r>
    </w:p>
    <w:p w:rsidR="002F7228" w:rsidRPr="002F7228" w:rsidRDefault="002F7228" w:rsidP="002F7228">
      <w:pPr>
        <w:rPr>
          <w:rFonts w:ascii="Century Gothic" w:hAnsi="Century Gothic"/>
          <w:b/>
          <w:i/>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2F7228">
        <w:rPr>
          <w:rFonts w:ascii="Century Gothic" w:hAnsi="Century Gothic"/>
          <w:b/>
          <w:i/>
          <w:sz w:val="24"/>
          <w:szCs w:val="24"/>
        </w:rPr>
        <w:t>Windham</w:t>
      </w:r>
    </w:p>
    <w:sectPr w:rsidR="002F7228" w:rsidRPr="002F7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53"/>
    <w:rsid w:val="002F7228"/>
    <w:rsid w:val="004C67DA"/>
    <w:rsid w:val="00563153"/>
    <w:rsid w:val="00766DF1"/>
    <w:rsid w:val="00B6188E"/>
    <w:rsid w:val="00BE73BD"/>
    <w:rsid w:val="00D8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Cleveland Heights - University Heights City Schools</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Moultrie Machelle</dc:creator>
  <cp:lastModifiedBy>Wallace Yvonne</cp:lastModifiedBy>
  <cp:revision>2</cp:revision>
  <dcterms:created xsi:type="dcterms:W3CDTF">2017-10-30T13:48:00Z</dcterms:created>
  <dcterms:modified xsi:type="dcterms:W3CDTF">2017-10-30T13:48:00Z</dcterms:modified>
</cp:coreProperties>
</file>