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5" w:rsidRDefault="001E2325">
      <w:pPr>
        <w:rPr>
          <w:rFonts w:ascii="Arial" w:hAnsi="Arial" w:cs="Arial"/>
          <w:b/>
          <w:bCs/>
          <w:color w:val="000080"/>
          <w:sz w:val="16"/>
          <w:szCs w:val="16"/>
          <w:shd w:val="clear" w:color="auto" w:fill="FEFEFE"/>
        </w:rPr>
      </w:pP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Spanish Newsletter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Hola, Tigres de Noble—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Hello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 xml:space="preserve"> Noble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Tigers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!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 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I am excited to be back at Noble for my second year teaching Spanish. So far, we have reviewed greetings and questions like, “¿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cómo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estás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?” and “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cómo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te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 xml:space="preserve"> llamas?” We have learned some new Spanish songs, games,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zumba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 xml:space="preserve"> dances, and even yoga poses!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Kindergarten-2</w:t>
      </w:r>
      <w:r w:rsidRPr="001E2325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nd</w:t>
      </w: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 grade students are learning their numbers 1-10. 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Practice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them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with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your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 xml:space="preserve"> </w:t>
      </w:r>
      <w:proofErr w:type="spellStart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child</w:t>
      </w:r>
      <w:proofErr w:type="spellEnd"/>
      <w:r w:rsidRPr="001E2325">
        <w:rPr>
          <w:rFonts w:ascii="Comic Sans MS" w:eastAsia="Times New Roman" w:hAnsi="Comic Sans MS" w:cs="Arial"/>
          <w:color w:val="222222"/>
          <w:sz w:val="24"/>
          <w:szCs w:val="24"/>
          <w:lang w:val="es-MX"/>
        </w:rPr>
        <w:t>: </w:t>
      </w:r>
      <w:r w:rsidRPr="001E2325">
        <w:rPr>
          <w:rFonts w:ascii="Comic Sans MS" w:eastAsia="Times New Roman" w:hAnsi="Comic Sans MS" w:cs="Arial"/>
          <w:i/>
          <w:iCs/>
          <w:color w:val="222222"/>
          <w:sz w:val="24"/>
          <w:szCs w:val="24"/>
          <w:lang w:val="es-MX"/>
        </w:rPr>
        <w:t>uno, dos, tres, cuatro, cinco, seis, siete, ocho, nueve, diez.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i/>
          <w:iCs/>
          <w:color w:val="222222"/>
          <w:sz w:val="24"/>
          <w:szCs w:val="24"/>
          <w:lang w:val="es-MX"/>
        </w:rPr>
        <w:t> 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3rd graders are learning about the butterfly life cycle in Spanish and science class. They are currently painting monarch butterflies in art class, which will be sent to Mexico through a “symbolic migration” project called “Journey North.” We will be writing short letters in Spanish to send along with our </w:t>
      </w:r>
      <w:r w:rsidRPr="001E2325">
        <w:rPr>
          <w:rFonts w:ascii="Comic Sans MS" w:eastAsia="Times New Roman" w:hAnsi="Comic Sans MS" w:cs="Arial"/>
          <w:i/>
          <w:iCs/>
          <w:color w:val="222222"/>
          <w:sz w:val="24"/>
          <w:szCs w:val="24"/>
        </w:rPr>
        <w:t>mariposas</w:t>
      </w:r>
      <w:proofErr w:type="gramStart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  to</w:t>
      </w:r>
      <w:proofErr w:type="gramEnd"/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 xml:space="preserve"> schools in Mexico. In May, students in Mexico will send us their letters and </w:t>
      </w:r>
      <w:r w:rsidRPr="001E2325">
        <w:rPr>
          <w:rFonts w:ascii="Comic Sans MS" w:eastAsia="Times New Roman" w:hAnsi="Comic Sans MS" w:cs="Arial"/>
          <w:i/>
          <w:iCs/>
          <w:color w:val="222222"/>
          <w:sz w:val="24"/>
          <w:szCs w:val="24"/>
        </w:rPr>
        <w:t>mariposas!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1E2325" w:rsidRPr="001E2325" w:rsidRDefault="001E2325" w:rsidP="001E2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4</w:t>
      </w:r>
      <w:r w:rsidRPr="001E2325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-5</w:t>
      </w:r>
      <w:r w:rsidRPr="001E2325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Pr="001E2325">
        <w:rPr>
          <w:rFonts w:ascii="Comic Sans MS" w:eastAsia="Times New Roman" w:hAnsi="Comic Sans MS" w:cs="Arial"/>
          <w:color w:val="222222"/>
          <w:sz w:val="24"/>
          <w:szCs w:val="24"/>
        </w:rPr>
        <w:t> grade students will learn the names of important Latinos and Latin-Americans and their jobs/how they have contributed to society in celebration of Hispanic Heritage Month. </w:t>
      </w:r>
    </w:p>
    <w:p w:rsidR="001E2325" w:rsidRDefault="001E2325"/>
    <w:p w:rsidR="006F34AF" w:rsidRDefault="006F34AF" w:rsidP="006F34AF">
      <w:pPr>
        <w:jc w:val="center"/>
      </w:pPr>
      <w:r>
        <w:rPr>
          <w:noProof/>
        </w:rPr>
        <w:drawing>
          <wp:inline distT="0" distB="0" distL="0" distR="0" wp14:anchorId="1AB1EE14" wp14:editId="370731A9">
            <wp:extent cx="1815999" cy="24213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43" cy="24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5FBB52F" wp14:editId="446288D7">
            <wp:extent cx="1697561" cy="243596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7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31" cy="243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5"/>
    <w:rsid w:val="00195F5E"/>
    <w:rsid w:val="001E2325"/>
    <w:rsid w:val="00490691"/>
    <w:rsid w:val="005F5648"/>
    <w:rsid w:val="006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Yvonne</dc:creator>
  <cp:lastModifiedBy>Wallace Yvonne</cp:lastModifiedBy>
  <cp:revision>2</cp:revision>
  <dcterms:created xsi:type="dcterms:W3CDTF">2017-09-29T15:34:00Z</dcterms:created>
  <dcterms:modified xsi:type="dcterms:W3CDTF">2017-09-29T15:34:00Z</dcterms:modified>
</cp:coreProperties>
</file>